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63FC" w14:textId="7883E999" w:rsidR="00231CDF" w:rsidRDefault="00231CDF" w:rsidP="00231CDF">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231CDF">
        <w:rPr>
          <w:rFonts w:ascii="Times New Roman" w:eastAsia="Times New Roman" w:hAnsi="Times New Roman" w:cs="Times New Roman"/>
          <w:b/>
          <w:bCs/>
          <w:color w:val="0F1115"/>
          <w:sz w:val="24"/>
          <w:szCs w:val="24"/>
          <w:lang w:eastAsia="ru-RU"/>
        </w:rPr>
        <w:t>ПРАВИЛА ПРОВЕДЕНИЯ МОТИВАЦИОННОЙ ПРОГРАММЫ</w:t>
      </w:r>
      <w:r w:rsidRPr="00231CDF">
        <w:rPr>
          <w:rFonts w:ascii="Times New Roman" w:eastAsia="Times New Roman" w:hAnsi="Times New Roman" w:cs="Times New Roman"/>
          <w:color w:val="0F1115"/>
          <w:sz w:val="24"/>
          <w:szCs w:val="24"/>
          <w:lang w:eastAsia="ru-RU"/>
        </w:rPr>
        <w:br/>
      </w:r>
      <w:r w:rsidRPr="00231CDF">
        <w:rPr>
          <w:rFonts w:ascii="Times New Roman" w:eastAsia="Times New Roman" w:hAnsi="Times New Roman" w:cs="Times New Roman"/>
          <w:b/>
          <w:bCs/>
          <w:color w:val="0F1115"/>
          <w:sz w:val="24"/>
          <w:szCs w:val="24"/>
          <w:lang w:eastAsia="ru-RU"/>
        </w:rPr>
        <w:t>по продвижению продукции Skinepic® в аптечной сети «Фармленд»</w:t>
      </w:r>
      <w:r w:rsidRPr="00231CDF">
        <w:rPr>
          <w:rFonts w:ascii="Times New Roman" w:eastAsia="Times New Roman" w:hAnsi="Times New Roman" w:cs="Times New Roman"/>
          <w:color w:val="0F1115"/>
          <w:sz w:val="24"/>
          <w:szCs w:val="24"/>
          <w:lang w:eastAsia="ru-RU"/>
        </w:rPr>
        <w:br/>
      </w:r>
      <w:r w:rsidRPr="00231CDF">
        <w:rPr>
          <w:rFonts w:ascii="Times New Roman" w:eastAsia="Times New Roman" w:hAnsi="Times New Roman" w:cs="Times New Roman"/>
          <w:b/>
          <w:bCs/>
          <w:color w:val="0F1115"/>
          <w:sz w:val="24"/>
          <w:szCs w:val="24"/>
          <w:lang w:eastAsia="ru-RU"/>
        </w:rPr>
        <w:t>(период: март – май 2026 г.)</w:t>
      </w:r>
    </w:p>
    <w:p w14:paraId="77A58CB6"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p>
    <w:p w14:paraId="0B47B4FC"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Термины и определения</w:t>
      </w:r>
    </w:p>
    <w:p w14:paraId="58F6D387"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Организатор</w:t>
      </w:r>
      <w:r w:rsidRPr="00231CDF">
        <w:rPr>
          <w:rFonts w:ascii="Times New Roman" w:eastAsia="Times New Roman" w:hAnsi="Times New Roman" w:cs="Times New Roman"/>
          <w:color w:val="0F1115"/>
          <w:sz w:val="24"/>
          <w:szCs w:val="24"/>
          <w:lang w:eastAsia="ru-RU"/>
        </w:rPr>
        <w:t> — Общество с ограниченной ответственностью «АвантаТрейдинг» (ООО «АвантаТрейдинг»), ИНН 7727525451, юридическое лицо, осуществляющее проведение Программы.</w:t>
      </w:r>
    </w:p>
    <w:p w14:paraId="101DD3CA"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Контрагент / Партнёр</w:t>
      </w:r>
      <w:r w:rsidRPr="00231CDF">
        <w:rPr>
          <w:rFonts w:ascii="Times New Roman" w:eastAsia="Times New Roman" w:hAnsi="Times New Roman" w:cs="Times New Roman"/>
          <w:color w:val="0F1115"/>
          <w:sz w:val="24"/>
          <w:szCs w:val="24"/>
          <w:lang w:eastAsia="ru-RU"/>
        </w:rPr>
        <w:t> — Акционерное общество «Фармленд» (АО «Фармленд»), юридическое лицо, в аптечных организациях которого реализуется продукция Skinepic®. АО «Фармленд» не является организатором программы и не несет обязательств перед участниками.</w:t>
      </w:r>
    </w:p>
    <w:p w14:paraId="63529584"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Программа</w:t>
      </w:r>
      <w:r w:rsidRPr="00231CDF">
        <w:rPr>
          <w:rFonts w:ascii="Times New Roman" w:eastAsia="Times New Roman" w:hAnsi="Times New Roman" w:cs="Times New Roman"/>
          <w:color w:val="0F1115"/>
          <w:sz w:val="24"/>
          <w:szCs w:val="24"/>
          <w:lang w:eastAsia="ru-RU"/>
        </w:rPr>
        <w:t> — мотивационная программа, направленная на поощрение работников аптек сети «Фармленд» за достижение определённых показателей продаж продукции Skinepic®. Поощрение предоставляется аптечным организациям для последующего вручения работникам.</w:t>
      </w:r>
    </w:p>
    <w:p w14:paraId="723EDE70"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Аптечная организация (Торговая точка)</w:t>
      </w:r>
      <w:r w:rsidRPr="00231CDF">
        <w:rPr>
          <w:rFonts w:ascii="Times New Roman" w:eastAsia="Times New Roman" w:hAnsi="Times New Roman" w:cs="Times New Roman"/>
          <w:color w:val="0F1115"/>
          <w:sz w:val="24"/>
          <w:szCs w:val="24"/>
          <w:lang w:eastAsia="ru-RU"/>
        </w:rPr>
        <w:t> — структурное подразделение (аптека), входящее в структуру АО «Фармленд», в котором осуществляется розничная продажа продукции Skinepic®. В настоящих Правилах термины «аптечная организация» и «торговая точка» используются как синонимы.</w:t>
      </w:r>
    </w:p>
    <w:p w14:paraId="70E867B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Участник Программы</w:t>
      </w:r>
      <w:r w:rsidRPr="00231CDF">
        <w:rPr>
          <w:rFonts w:ascii="Times New Roman" w:eastAsia="Times New Roman" w:hAnsi="Times New Roman" w:cs="Times New Roman"/>
          <w:color w:val="0F1115"/>
          <w:sz w:val="24"/>
          <w:szCs w:val="24"/>
          <w:lang w:eastAsia="ru-RU"/>
        </w:rPr>
        <w:t> — аптечная организация, зарегистрировавшаяся для участия в Программе и выполнившая условия, предусмотренные разделом 4 настоящих Правил. Поощрение, полученное Участником, предназначено для вручения работникам этой аптечной организации (фармацевтам, провизорам), которые внесли вклад в выполнение условий Программы.</w:t>
      </w:r>
    </w:p>
    <w:p w14:paraId="1EDEFEFE"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SKU</w:t>
      </w:r>
      <w:r w:rsidRPr="00231CDF">
        <w:rPr>
          <w:rFonts w:ascii="Times New Roman" w:eastAsia="Times New Roman" w:hAnsi="Times New Roman" w:cs="Times New Roman"/>
          <w:color w:val="0F1115"/>
          <w:sz w:val="24"/>
          <w:szCs w:val="24"/>
          <w:lang w:eastAsia="ru-RU"/>
        </w:rPr>
        <w:t> — единица товарного ассортимента (одна упаковка продукции Skinepic®), учитываемая при подсчёте продаж.</w:t>
      </w:r>
    </w:p>
    <w:p w14:paraId="6BE91C54"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Призовой бокс</w:t>
      </w:r>
      <w:r w:rsidRPr="00231CDF">
        <w:rPr>
          <w:rFonts w:ascii="Times New Roman" w:eastAsia="Times New Roman" w:hAnsi="Times New Roman" w:cs="Times New Roman"/>
          <w:color w:val="0F1115"/>
          <w:sz w:val="24"/>
          <w:szCs w:val="24"/>
          <w:lang w:eastAsia="ru-RU"/>
        </w:rPr>
        <w:t> — поощрение, предоставляемое Участнику за выполнение условий Программы, сформированное из продукции косметического бренда EVO®. Стоимость одного Призового бокса </w:t>
      </w:r>
      <w:r w:rsidRPr="00231CDF">
        <w:rPr>
          <w:rFonts w:ascii="Times New Roman" w:eastAsia="Times New Roman" w:hAnsi="Times New Roman" w:cs="Times New Roman"/>
          <w:b/>
          <w:bCs/>
          <w:color w:val="0F1115"/>
          <w:sz w:val="24"/>
          <w:szCs w:val="24"/>
          <w:lang w:eastAsia="ru-RU"/>
        </w:rPr>
        <w:t>не превышает 1000 (Одной тысячи) рублей</w:t>
      </w:r>
      <w:r w:rsidRPr="00231CDF">
        <w:rPr>
          <w:rFonts w:ascii="Times New Roman" w:eastAsia="Times New Roman" w:hAnsi="Times New Roman" w:cs="Times New Roman"/>
          <w:color w:val="0F1115"/>
          <w:sz w:val="24"/>
          <w:szCs w:val="24"/>
          <w:lang w:eastAsia="ru-RU"/>
        </w:rPr>
        <w:t>.</w:t>
      </w:r>
    </w:p>
    <w:p w14:paraId="68F0BC59"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Уполномоченный представитель аптеки</w:t>
      </w:r>
      <w:r w:rsidRPr="00231CDF">
        <w:rPr>
          <w:rFonts w:ascii="Times New Roman" w:eastAsia="Times New Roman" w:hAnsi="Times New Roman" w:cs="Times New Roman"/>
          <w:color w:val="0F1115"/>
          <w:sz w:val="24"/>
          <w:szCs w:val="24"/>
          <w:lang w:eastAsia="ru-RU"/>
        </w:rPr>
        <w:t> — работник аптечной организации (заведующий, старший фармацевт или иное лицо), действующий на основании внутреннего распоряжения или доверенности, уполномоченный на получение Призовых боксов от имени Участника и на подписание акта приёма-передачи.</w:t>
      </w:r>
    </w:p>
    <w:p w14:paraId="767689A8"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РП / ТМ</w:t>
      </w:r>
      <w:r w:rsidRPr="00231CDF">
        <w:rPr>
          <w:rFonts w:ascii="Times New Roman" w:eastAsia="Times New Roman" w:hAnsi="Times New Roman" w:cs="Times New Roman"/>
          <w:color w:val="0F1115"/>
          <w:sz w:val="24"/>
          <w:szCs w:val="24"/>
          <w:lang w:eastAsia="ru-RU"/>
        </w:rPr>
        <w:t> — региональный представитель или территориальный менеджер Организатора, уполномоченное лицо, осуществляющее вручение Призовых боксов.</w:t>
      </w:r>
    </w:p>
    <w:p w14:paraId="3C8BDE61"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Отчётный период</w:t>
      </w:r>
      <w:r w:rsidRPr="00231CDF">
        <w:rPr>
          <w:rFonts w:ascii="Times New Roman" w:eastAsia="Times New Roman" w:hAnsi="Times New Roman" w:cs="Times New Roman"/>
          <w:color w:val="0F1115"/>
          <w:sz w:val="24"/>
          <w:szCs w:val="24"/>
          <w:lang w:eastAsia="ru-RU"/>
        </w:rPr>
        <w:t> — календарный месяц, за который подводятся итоги продаж (март, апрель, май 2026 г.).</w:t>
      </w:r>
    </w:p>
    <w:p w14:paraId="5CDEFBE3"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E068B63">
          <v:rect id="_x0000_i1025" style="width:0;height:.75pt" o:hralign="center" o:hrstd="t" o:hr="t" fillcolor="#a0a0a0" stroked="f"/>
        </w:pict>
      </w:r>
    </w:p>
    <w:p w14:paraId="71722CB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lastRenderedPageBreak/>
        <w:t>1. Общие положения</w:t>
      </w:r>
    </w:p>
    <w:p w14:paraId="4429A4D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1.1. Настоящие Правила определяют порядок, условия и сроки участия в мотивационной программе по продвижению продукции бренда Skinepic® (далее — Программа).</w:t>
      </w:r>
    </w:p>
    <w:p w14:paraId="0CA4E56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1.2. Организатором Программы является </w:t>
      </w:r>
      <w:r w:rsidRPr="00231CDF">
        <w:rPr>
          <w:rFonts w:ascii="Times New Roman" w:eastAsia="Times New Roman" w:hAnsi="Times New Roman" w:cs="Times New Roman"/>
          <w:b/>
          <w:bCs/>
          <w:color w:val="0F1115"/>
          <w:sz w:val="24"/>
          <w:szCs w:val="24"/>
          <w:lang w:eastAsia="ru-RU"/>
        </w:rPr>
        <w:t>Общество с ограниченной ответственностью «АвантаТрейдинг»</w:t>
      </w:r>
      <w:r w:rsidRPr="00231CDF">
        <w:rPr>
          <w:rFonts w:ascii="Times New Roman" w:eastAsia="Times New Roman" w:hAnsi="Times New Roman" w:cs="Times New Roman"/>
          <w:color w:val="0F1115"/>
          <w:sz w:val="24"/>
          <w:szCs w:val="24"/>
          <w:lang w:eastAsia="ru-RU"/>
        </w:rPr>
        <w:t> (ООО «АвантаТрейдинг»), ИНН 7727525451, КПП 503001001, ОГРН 1047796849814, юридический адрес: 143345, Московская область, г. Наро-Фоминск, д. Софьино, д. 2.</w:t>
      </w:r>
    </w:p>
    <w:p w14:paraId="2D0092F4"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1.3. Контрагентом (партнёром) Программы выступает </w:t>
      </w:r>
      <w:r w:rsidRPr="00231CDF">
        <w:rPr>
          <w:rFonts w:ascii="Times New Roman" w:eastAsia="Times New Roman" w:hAnsi="Times New Roman" w:cs="Times New Roman"/>
          <w:b/>
          <w:bCs/>
          <w:color w:val="0F1115"/>
          <w:sz w:val="24"/>
          <w:szCs w:val="24"/>
          <w:lang w:eastAsia="ru-RU"/>
        </w:rPr>
        <w:t>Акционерное общество «Фармленд»</w:t>
      </w:r>
      <w:r w:rsidRPr="00231CDF">
        <w:rPr>
          <w:rFonts w:ascii="Times New Roman" w:eastAsia="Times New Roman" w:hAnsi="Times New Roman" w:cs="Times New Roman"/>
          <w:color w:val="0F1115"/>
          <w:sz w:val="24"/>
          <w:szCs w:val="24"/>
          <w:lang w:eastAsia="ru-RU"/>
        </w:rPr>
        <w:t> (АО «Фармленд»), ИНН 0273028277, ОГРН 1020202392121, юридический адрес: 450065, Республика Башкортостан, г. Уфа, ул. Буревестника, д. 12, офис 4. АО «Фармленд» </w:t>
      </w:r>
      <w:r w:rsidRPr="00231CDF">
        <w:rPr>
          <w:rFonts w:ascii="Times New Roman" w:eastAsia="Times New Roman" w:hAnsi="Times New Roman" w:cs="Times New Roman"/>
          <w:b/>
          <w:bCs/>
          <w:color w:val="0F1115"/>
          <w:sz w:val="24"/>
          <w:szCs w:val="24"/>
          <w:lang w:eastAsia="ru-RU"/>
        </w:rPr>
        <w:t>не является организатором Программы, не участвует в подведении итогов и не несёт ответственности за неисполнение или ненадлежащее исполнение обязательств по Программе</w:t>
      </w:r>
      <w:r w:rsidRPr="00231CDF">
        <w:rPr>
          <w:rFonts w:ascii="Times New Roman" w:eastAsia="Times New Roman" w:hAnsi="Times New Roman" w:cs="Times New Roman"/>
          <w:color w:val="0F1115"/>
          <w:sz w:val="24"/>
          <w:szCs w:val="24"/>
          <w:lang w:eastAsia="ru-RU"/>
        </w:rPr>
        <w:t>. При этом для целей проведения Программы АО «Фармленд» предоставляет Организатору данные о продажах, имеющиеся в его распоряжении.</w:t>
      </w:r>
    </w:p>
    <w:p w14:paraId="0A1276E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1.4. Настоящий документ является публичной офертой в соответствии со ст. 437 Гражданского кодекса РФ. Факт регистрации аптечной организации на промо-странице и достижения необходимых показателей продаж означает полный и безоговорочный акцепт настоящих Правил.</w:t>
      </w:r>
    </w:p>
    <w:p w14:paraId="01676039"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1.5. Программа не является лотереей, не содержит элемента случайности и не требует внесения платы за участие. Победители определяются исключительно на основании достижения установленных показателей продаж.</w:t>
      </w:r>
    </w:p>
    <w:p w14:paraId="75E30CF2"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C1E4AE7">
          <v:rect id="_x0000_i1026" style="width:0;height:.75pt" o:hralign="center" o:hrstd="t" o:hr="t" fillcolor="#a0a0a0" stroked="f"/>
        </w:pict>
      </w:r>
    </w:p>
    <w:p w14:paraId="2274A07F"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2. Сроки проведения</w:t>
      </w:r>
    </w:p>
    <w:p w14:paraId="6F3DDB76"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2.1. Программа проводится в следующие отчётные периоды (календарные месяцы):</w:t>
      </w:r>
    </w:p>
    <w:p w14:paraId="331927F7" w14:textId="3BA75618" w:rsidR="00231CDF" w:rsidRPr="00231CDF" w:rsidRDefault="00231CDF" w:rsidP="00231CD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Март 2026 г. (с 00:00 часов </w:t>
      </w:r>
      <w:r w:rsidR="00B444C8">
        <w:rPr>
          <w:rFonts w:ascii="Times New Roman" w:eastAsia="Times New Roman" w:hAnsi="Times New Roman" w:cs="Times New Roman"/>
          <w:color w:val="0F1115"/>
          <w:sz w:val="24"/>
          <w:szCs w:val="24"/>
          <w:lang w:eastAsia="ru-RU"/>
        </w:rPr>
        <w:t>16</w:t>
      </w:r>
      <w:r w:rsidRPr="00231CDF">
        <w:rPr>
          <w:rFonts w:ascii="Times New Roman" w:eastAsia="Times New Roman" w:hAnsi="Times New Roman" w:cs="Times New Roman"/>
          <w:b/>
          <w:bCs/>
          <w:color w:val="0F1115"/>
          <w:sz w:val="24"/>
          <w:szCs w:val="24"/>
          <w:lang w:eastAsia="ru-RU"/>
        </w:rPr>
        <w:t>.03.2026</w:t>
      </w:r>
      <w:r w:rsidRPr="00231CDF">
        <w:rPr>
          <w:rFonts w:ascii="Times New Roman" w:eastAsia="Times New Roman" w:hAnsi="Times New Roman" w:cs="Times New Roman"/>
          <w:color w:val="0F1115"/>
          <w:sz w:val="24"/>
          <w:szCs w:val="24"/>
          <w:lang w:eastAsia="ru-RU"/>
        </w:rPr>
        <w:t> до 23:59 часов </w:t>
      </w:r>
      <w:r w:rsidRPr="00231CDF">
        <w:rPr>
          <w:rFonts w:ascii="Times New Roman" w:eastAsia="Times New Roman" w:hAnsi="Times New Roman" w:cs="Times New Roman"/>
          <w:b/>
          <w:bCs/>
          <w:color w:val="0F1115"/>
          <w:sz w:val="24"/>
          <w:szCs w:val="24"/>
          <w:lang w:eastAsia="ru-RU"/>
        </w:rPr>
        <w:t>31.03.2026</w:t>
      </w:r>
      <w:r w:rsidRPr="00231CDF">
        <w:rPr>
          <w:rFonts w:ascii="Times New Roman" w:eastAsia="Times New Roman" w:hAnsi="Times New Roman" w:cs="Times New Roman"/>
          <w:color w:val="0F1115"/>
          <w:sz w:val="24"/>
          <w:szCs w:val="24"/>
          <w:lang w:eastAsia="ru-RU"/>
        </w:rPr>
        <w:t> по местному времени);</w:t>
      </w:r>
    </w:p>
    <w:p w14:paraId="671F105C" w14:textId="77777777" w:rsidR="00231CDF" w:rsidRPr="00231CDF" w:rsidRDefault="00231CDF" w:rsidP="00231CD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Апрель 2026 г. (с 00:00 часов </w:t>
      </w:r>
      <w:r w:rsidRPr="00231CDF">
        <w:rPr>
          <w:rFonts w:ascii="Times New Roman" w:eastAsia="Times New Roman" w:hAnsi="Times New Roman" w:cs="Times New Roman"/>
          <w:b/>
          <w:bCs/>
          <w:color w:val="0F1115"/>
          <w:sz w:val="24"/>
          <w:szCs w:val="24"/>
          <w:lang w:eastAsia="ru-RU"/>
        </w:rPr>
        <w:t>01.04.2026</w:t>
      </w:r>
      <w:r w:rsidRPr="00231CDF">
        <w:rPr>
          <w:rFonts w:ascii="Times New Roman" w:eastAsia="Times New Roman" w:hAnsi="Times New Roman" w:cs="Times New Roman"/>
          <w:color w:val="0F1115"/>
          <w:sz w:val="24"/>
          <w:szCs w:val="24"/>
          <w:lang w:eastAsia="ru-RU"/>
        </w:rPr>
        <w:t> до 23:59 часов </w:t>
      </w:r>
      <w:r w:rsidRPr="00231CDF">
        <w:rPr>
          <w:rFonts w:ascii="Times New Roman" w:eastAsia="Times New Roman" w:hAnsi="Times New Roman" w:cs="Times New Roman"/>
          <w:b/>
          <w:bCs/>
          <w:color w:val="0F1115"/>
          <w:sz w:val="24"/>
          <w:szCs w:val="24"/>
          <w:lang w:eastAsia="ru-RU"/>
        </w:rPr>
        <w:t>30.04.2026</w:t>
      </w:r>
      <w:r w:rsidRPr="00231CDF">
        <w:rPr>
          <w:rFonts w:ascii="Times New Roman" w:eastAsia="Times New Roman" w:hAnsi="Times New Roman" w:cs="Times New Roman"/>
          <w:color w:val="0F1115"/>
          <w:sz w:val="24"/>
          <w:szCs w:val="24"/>
          <w:lang w:eastAsia="ru-RU"/>
        </w:rPr>
        <w:t>);</w:t>
      </w:r>
    </w:p>
    <w:p w14:paraId="2DC38D43" w14:textId="77777777" w:rsidR="00231CDF" w:rsidRPr="00231CDF" w:rsidRDefault="00231CDF" w:rsidP="00231CDF">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Май 2026 г. (с 00:00 часов </w:t>
      </w:r>
      <w:r w:rsidRPr="00231CDF">
        <w:rPr>
          <w:rFonts w:ascii="Times New Roman" w:eastAsia="Times New Roman" w:hAnsi="Times New Roman" w:cs="Times New Roman"/>
          <w:b/>
          <w:bCs/>
          <w:color w:val="0F1115"/>
          <w:sz w:val="24"/>
          <w:szCs w:val="24"/>
          <w:lang w:eastAsia="ru-RU"/>
        </w:rPr>
        <w:t>01.05.2026</w:t>
      </w:r>
      <w:r w:rsidRPr="00231CDF">
        <w:rPr>
          <w:rFonts w:ascii="Times New Roman" w:eastAsia="Times New Roman" w:hAnsi="Times New Roman" w:cs="Times New Roman"/>
          <w:color w:val="0F1115"/>
          <w:sz w:val="24"/>
          <w:szCs w:val="24"/>
          <w:lang w:eastAsia="ru-RU"/>
        </w:rPr>
        <w:t> до 23:59 часов </w:t>
      </w:r>
      <w:r w:rsidRPr="00231CDF">
        <w:rPr>
          <w:rFonts w:ascii="Times New Roman" w:eastAsia="Times New Roman" w:hAnsi="Times New Roman" w:cs="Times New Roman"/>
          <w:b/>
          <w:bCs/>
          <w:color w:val="0F1115"/>
          <w:sz w:val="24"/>
          <w:szCs w:val="24"/>
          <w:lang w:eastAsia="ru-RU"/>
        </w:rPr>
        <w:t>31.05.2026</w:t>
      </w:r>
      <w:r w:rsidRPr="00231CDF">
        <w:rPr>
          <w:rFonts w:ascii="Times New Roman" w:eastAsia="Times New Roman" w:hAnsi="Times New Roman" w:cs="Times New Roman"/>
          <w:color w:val="0F1115"/>
          <w:sz w:val="24"/>
          <w:szCs w:val="24"/>
          <w:lang w:eastAsia="ru-RU"/>
        </w:rPr>
        <w:t>).</w:t>
      </w:r>
    </w:p>
    <w:p w14:paraId="420F1623"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2.2. Подведение итогов за каждый отчётный период осуществляется до 5-го числа месяца, следующего за отчётным.</w:t>
      </w:r>
    </w:p>
    <w:p w14:paraId="57D10B8A"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2.3. Конкретные даты подведения итогов и вручения призов указаны в п. 5.2 настоящих Правил.</w:t>
      </w:r>
    </w:p>
    <w:p w14:paraId="09B48A46"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12C562A">
          <v:rect id="_x0000_i1027" style="width:0;height:.75pt" o:hralign="center" o:hrstd="t" o:hr="t" fillcolor="#a0a0a0" stroked="f"/>
        </w:pict>
      </w:r>
    </w:p>
    <w:p w14:paraId="6E294A70"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3. Участники Программы</w:t>
      </w:r>
    </w:p>
    <w:p w14:paraId="41198E91"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3.1. К участию в Программе допускаются аптечные организации, входящие в структуру АО «Фармленд», при соблюдении следующих условий:</w:t>
      </w:r>
    </w:p>
    <w:p w14:paraId="0C7F2F77" w14:textId="77777777" w:rsidR="00231CDF" w:rsidRPr="00231CDF" w:rsidRDefault="00231CDF" w:rsidP="00231CD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lastRenderedPageBreak/>
        <w:t>аптечная организация зарегистрирована на промо-странице в порядке, предусмотренном п. 4.1 настоящих Правил;</w:t>
      </w:r>
    </w:p>
    <w:p w14:paraId="064C9318" w14:textId="77777777" w:rsidR="00231CDF" w:rsidRPr="00231CDF" w:rsidRDefault="00231CDF" w:rsidP="00231CD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в аптечной организации представлен ассортимент продукции Skinepic® в течение всего отчётного периода;</w:t>
      </w:r>
    </w:p>
    <w:p w14:paraId="42B3AF4C" w14:textId="77777777" w:rsidR="00231CDF" w:rsidRPr="00231CDF" w:rsidRDefault="00231CDF" w:rsidP="00231CDF">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аптечная организация расположена на территории (город, регион), где ассортимент Skinepic® представлен не менее чем в </w:t>
      </w:r>
      <w:r w:rsidRPr="00231CDF">
        <w:rPr>
          <w:rFonts w:ascii="Times New Roman" w:eastAsia="Times New Roman" w:hAnsi="Times New Roman" w:cs="Times New Roman"/>
          <w:b/>
          <w:bCs/>
          <w:color w:val="0F1115"/>
          <w:sz w:val="24"/>
          <w:szCs w:val="24"/>
          <w:lang w:eastAsia="ru-RU"/>
        </w:rPr>
        <w:t>20 (двадцати) аптечных организациях (торговых точках)</w:t>
      </w:r>
      <w:r w:rsidRPr="00231CDF">
        <w:rPr>
          <w:rFonts w:ascii="Times New Roman" w:eastAsia="Times New Roman" w:hAnsi="Times New Roman" w:cs="Times New Roman"/>
          <w:color w:val="0F1115"/>
          <w:sz w:val="24"/>
          <w:szCs w:val="24"/>
          <w:lang w:eastAsia="ru-RU"/>
        </w:rPr>
        <w:t> сети «Фармленд» на момент старта Программы или в ходе её проведения (территория определяется Организатором).</w:t>
      </w:r>
    </w:p>
    <w:p w14:paraId="0258DD91"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Информация о включении новых территорий доводится до сведения аптечных организаций через региональных представителей Организатора или публикуется на промо-странице Программы.</w:t>
      </w:r>
    </w:p>
    <w:p w14:paraId="2638A6D2"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CF23F5B">
          <v:rect id="_x0000_i1028" style="width:0;height:.75pt" o:hralign="center" o:hrstd="t" o:hr="t" fillcolor="#a0a0a0" stroked="f"/>
        </w:pict>
      </w:r>
    </w:p>
    <w:p w14:paraId="66648108"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4. Условия участия и порядок определения поощрений</w:t>
      </w:r>
    </w:p>
    <w:p w14:paraId="38B71056" w14:textId="574FE661"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4.1. </w:t>
      </w:r>
      <w:r w:rsidRPr="00231CDF">
        <w:rPr>
          <w:rFonts w:ascii="Times New Roman" w:eastAsia="Times New Roman" w:hAnsi="Times New Roman" w:cs="Times New Roman"/>
          <w:b/>
          <w:bCs/>
          <w:color w:val="0F1115"/>
          <w:sz w:val="24"/>
          <w:szCs w:val="24"/>
          <w:lang w:eastAsia="ru-RU"/>
        </w:rPr>
        <w:t>Регистрация:</w:t>
      </w:r>
      <w:r w:rsidRPr="00231CDF">
        <w:rPr>
          <w:rFonts w:ascii="Times New Roman" w:eastAsia="Times New Roman" w:hAnsi="Times New Roman" w:cs="Times New Roman"/>
          <w:color w:val="0F1115"/>
          <w:sz w:val="24"/>
          <w:szCs w:val="24"/>
          <w:lang w:eastAsia="ru-RU"/>
        </w:rPr>
        <w:t xml:space="preserve"> Чтобы принять участие в Программе, аптечной организации необходимо однократно зарегистрироваться на промо-странице </w:t>
      </w:r>
      <w:hyperlink r:id="rId5" w:history="1">
        <w:r w:rsidRPr="00231CDF">
          <w:rPr>
            <w:rStyle w:val="a4"/>
            <w:rFonts w:ascii="Times New Roman" w:eastAsia="Times New Roman" w:hAnsi="Times New Roman" w:cs="Times New Roman"/>
            <w:sz w:val="24"/>
            <w:szCs w:val="24"/>
            <w:lang w:eastAsia="ru-RU"/>
          </w:rPr>
          <w:t>https://promo.skinepic.</w:t>
        </w:r>
        <w:r w:rsidRPr="00231CDF">
          <w:rPr>
            <w:rStyle w:val="a4"/>
            <w:rFonts w:ascii="Times New Roman" w:eastAsia="Times New Roman" w:hAnsi="Times New Roman" w:cs="Times New Roman"/>
            <w:sz w:val="24"/>
            <w:szCs w:val="24"/>
            <w:lang w:val="en-US" w:eastAsia="ru-RU"/>
          </w:rPr>
          <w:t>ru</w:t>
        </w:r>
      </w:hyperlink>
      <w:r w:rsidRPr="00231CDF">
        <w:rPr>
          <w:rFonts w:ascii="Times New Roman" w:eastAsia="Times New Roman" w:hAnsi="Times New Roman" w:cs="Times New Roman"/>
          <w:color w:val="0F1115"/>
          <w:sz w:val="24"/>
          <w:szCs w:val="24"/>
          <w:lang w:eastAsia="ru-RU"/>
        </w:rPr>
        <w:t> (или иным способом, указанным Организатором). Регистрация производится на весь период действия Программы.</w:t>
      </w:r>
    </w:p>
    <w:p w14:paraId="61FA7374" w14:textId="3B679988"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4.2. </w:t>
      </w:r>
      <w:r w:rsidRPr="00231CDF">
        <w:rPr>
          <w:rFonts w:ascii="Times New Roman" w:eastAsia="Times New Roman" w:hAnsi="Times New Roman" w:cs="Times New Roman"/>
          <w:b/>
          <w:bCs/>
          <w:color w:val="0F1115"/>
          <w:sz w:val="24"/>
          <w:szCs w:val="24"/>
          <w:lang w:eastAsia="ru-RU"/>
        </w:rPr>
        <w:t>Критерий для получения поощрения:</w:t>
      </w:r>
      <w:r w:rsidRPr="00231CDF">
        <w:rPr>
          <w:rFonts w:ascii="Times New Roman" w:eastAsia="Times New Roman" w:hAnsi="Times New Roman" w:cs="Times New Roman"/>
          <w:color w:val="0F1115"/>
          <w:sz w:val="24"/>
          <w:szCs w:val="24"/>
          <w:lang w:eastAsia="ru-RU"/>
        </w:rPr>
        <w:br/>
        <w:t>За каждые </w:t>
      </w:r>
      <w:r w:rsidRPr="00231CDF">
        <w:rPr>
          <w:rFonts w:ascii="Times New Roman" w:eastAsia="Times New Roman" w:hAnsi="Times New Roman" w:cs="Times New Roman"/>
          <w:b/>
          <w:bCs/>
          <w:color w:val="0F1115"/>
          <w:sz w:val="24"/>
          <w:szCs w:val="24"/>
          <w:lang w:eastAsia="ru-RU"/>
        </w:rPr>
        <w:t>4 (четыре)</w:t>
      </w:r>
      <w:r w:rsidRPr="00231CDF">
        <w:rPr>
          <w:rFonts w:ascii="Times New Roman" w:eastAsia="Times New Roman" w:hAnsi="Times New Roman" w:cs="Times New Roman"/>
          <w:color w:val="0F1115"/>
          <w:sz w:val="24"/>
          <w:szCs w:val="24"/>
          <w:lang w:eastAsia="ru-RU"/>
        </w:rPr>
        <w:t> проданные единицы товара (SKU) продукции Skinepic®, реализованные одной аптечной организацией в течение одного отчётного месяца, Участнику (аптечной организации) предоставляется </w:t>
      </w:r>
      <w:r w:rsidRPr="00231CDF">
        <w:rPr>
          <w:rFonts w:ascii="Times New Roman" w:eastAsia="Times New Roman" w:hAnsi="Times New Roman" w:cs="Times New Roman"/>
          <w:b/>
          <w:bCs/>
          <w:color w:val="0F1115"/>
          <w:sz w:val="24"/>
          <w:szCs w:val="24"/>
          <w:lang w:eastAsia="ru-RU"/>
        </w:rPr>
        <w:t>1 (один) Призовой бокс</w:t>
      </w:r>
      <w:r w:rsidRPr="00231CDF">
        <w:rPr>
          <w:rFonts w:ascii="Times New Roman" w:eastAsia="Times New Roman" w:hAnsi="Times New Roman" w:cs="Times New Roman"/>
          <w:color w:val="0F1115"/>
          <w:sz w:val="24"/>
          <w:szCs w:val="24"/>
          <w:lang w:eastAsia="ru-RU"/>
        </w:rPr>
        <w:t xml:space="preserve">. </w:t>
      </w:r>
    </w:p>
    <w:p w14:paraId="602C1C87"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4.3. </w:t>
      </w:r>
      <w:r w:rsidRPr="00231CDF">
        <w:rPr>
          <w:rFonts w:ascii="Times New Roman" w:eastAsia="Times New Roman" w:hAnsi="Times New Roman" w:cs="Times New Roman"/>
          <w:b/>
          <w:bCs/>
          <w:color w:val="0F1115"/>
          <w:sz w:val="24"/>
          <w:szCs w:val="24"/>
          <w:lang w:eastAsia="ru-RU"/>
        </w:rPr>
        <w:t>Учёт продаж:</w:t>
      </w:r>
      <w:r w:rsidRPr="00231CDF">
        <w:rPr>
          <w:rFonts w:ascii="Times New Roman" w:eastAsia="Times New Roman" w:hAnsi="Times New Roman" w:cs="Times New Roman"/>
          <w:color w:val="0F1115"/>
          <w:sz w:val="24"/>
          <w:szCs w:val="24"/>
          <w:lang w:eastAsia="ru-RU"/>
        </w:rPr>
        <w:t> Учёт продаж для определения количества призовых боксов осуществляется Организатором на основании данных о фактических продажах, которые ежемесячно предоставляются Контрагентом (АО «Фармленд») из своих автоматизированных систем учёта. В расчёт принимаются только фактически реализованные и оплаченные конечными покупателями единицы товара в соответствующем отчётном периоде. Возвраты товара, зачтённые в том же или следующем отчётном периоде, могут служить основанием для перерасчёта количества призовых боксов.</w:t>
      </w:r>
    </w:p>
    <w:p w14:paraId="174F5CC2"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4756572">
          <v:rect id="_x0000_i1029" style="width:0;height:.75pt" o:hralign="center" o:hrstd="t" o:hr="t" fillcolor="#a0a0a0" stroked="f"/>
        </w:pict>
      </w:r>
    </w:p>
    <w:p w14:paraId="5AA63FAA"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5. Призовой фонд и порядок вручения</w:t>
      </w:r>
    </w:p>
    <w:p w14:paraId="36E537A6"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5.1. </w:t>
      </w:r>
      <w:r w:rsidRPr="00231CDF">
        <w:rPr>
          <w:rFonts w:ascii="Times New Roman" w:eastAsia="Times New Roman" w:hAnsi="Times New Roman" w:cs="Times New Roman"/>
          <w:b/>
          <w:bCs/>
          <w:color w:val="0F1115"/>
          <w:sz w:val="24"/>
          <w:szCs w:val="24"/>
          <w:lang w:eastAsia="ru-RU"/>
        </w:rPr>
        <w:t>Призовой бокс</w:t>
      </w:r>
      <w:r w:rsidRPr="00231CDF">
        <w:rPr>
          <w:rFonts w:ascii="Times New Roman" w:eastAsia="Times New Roman" w:hAnsi="Times New Roman" w:cs="Times New Roman"/>
          <w:color w:val="0F1115"/>
          <w:sz w:val="24"/>
          <w:szCs w:val="24"/>
          <w:lang w:eastAsia="ru-RU"/>
        </w:rPr>
        <w:t> формируется из продукции косметического бренда EVO®. Состав бокса определяется Организатором самостоятельно, наполнение боксов может различаться. Стоимость одного Призового бокса </w:t>
      </w:r>
      <w:r w:rsidRPr="00231CDF">
        <w:rPr>
          <w:rFonts w:ascii="Times New Roman" w:eastAsia="Times New Roman" w:hAnsi="Times New Roman" w:cs="Times New Roman"/>
          <w:b/>
          <w:bCs/>
          <w:color w:val="0F1115"/>
          <w:sz w:val="24"/>
          <w:szCs w:val="24"/>
          <w:lang w:eastAsia="ru-RU"/>
        </w:rPr>
        <w:t>не превышает 1000 (Одной тысячи) рублей</w:t>
      </w:r>
      <w:r w:rsidRPr="00231CDF">
        <w:rPr>
          <w:rFonts w:ascii="Times New Roman" w:eastAsia="Times New Roman" w:hAnsi="Times New Roman" w:cs="Times New Roman"/>
          <w:color w:val="0F1115"/>
          <w:sz w:val="24"/>
          <w:szCs w:val="24"/>
          <w:lang w:eastAsia="ru-RU"/>
        </w:rPr>
        <w:t>. Денежный эквивалент стоимости бокса не выплачивается, замена бокса на денежные средства не производится.</w:t>
      </w:r>
    </w:p>
    <w:p w14:paraId="12949B72"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5.2. </w:t>
      </w:r>
      <w:r w:rsidRPr="00231CDF">
        <w:rPr>
          <w:rFonts w:ascii="Times New Roman" w:eastAsia="Times New Roman" w:hAnsi="Times New Roman" w:cs="Times New Roman"/>
          <w:b/>
          <w:bCs/>
          <w:color w:val="0F1115"/>
          <w:sz w:val="24"/>
          <w:szCs w:val="24"/>
          <w:lang w:eastAsia="ru-RU"/>
        </w:rPr>
        <w:t>Сроки вручения призовых боксов:</w:t>
      </w:r>
    </w:p>
    <w:p w14:paraId="6A1C2A78" w14:textId="77777777" w:rsidR="00231CDF" w:rsidRPr="00231CDF" w:rsidRDefault="00231CDF" w:rsidP="00231CD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за отчётный период </w:t>
      </w:r>
      <w:r w:rsidRPr="00231CDF">
        <w:rPr>
          <w:rFonts w:ascii="Times New Roman" w:eastAsia="Times New Roman" w:hAnsi="Times New Roman" w:cs="Times New Roman"/>
          <w:b/>
          <w:bCs/>
          <w:color w:val="0F1115"/>
          <w:sz w:val="24"/>
          <w:szCs w:val="24"/>
          <w:lang w:eastAsia="ru-RU"/>
        </w:rPr>
        <w:t>март 2026 г.</w:t>
      </w:r>
      <w:r w:rsidRPr="00231CDF">
        <w:rPr>
          <w:rFonts w:ascii="Times New Roman" w:eastAsia="Times New Roman" w:hAnsi="Times New Roman" w:cs="Times New Roman"/>
          <w:color w:val="0F1115"/>
          <w:sz w:val="24"/>
          <w:szCs w:val="24"/>
          <w:lang w:eastAsia="ru-RU"/>
        </w:rPr>
        <w:t> — вручение уполномоченному представителю аптеки до </w:t>
      </w:r>
      <w:r w:rsidRPr="00231CDF">
        <w:rPr>
          <w:rFonts w:ascii="Times New Roman" w:eastAsia="Times New Roman" w:hAnsi="Times New Roman" w:cs="Times New Roman"/>
          <w:b/>
          <w:bCs/>
          <w:color w:val="0F1115"/>
          <w:sz w:val="24"/>
          <w:szCs w:val="24"/>
          <w:lang w:eastAsia="ru-RU"/>
        </w:rPr>
        <w:t>01.05.2026 г.</w:t>
      </w:r>
      <w:r w:rsidRPr="00231CDF">
        <w:rPr>
          <w:rFonts w:ascii="Times New Roman" w:eastAsia="Times New Roman" w:hAnsi="Times New Roman" w:cs="Times New Roman"/>
          <w:color w:val="0F1115"/>
          <w:sz w:val="24"/>
          <w:szCs w:val="24"/>
          <w:lang w:eastAsia="ru-RU"/>
        </w:rPr>
        <w:t>;</w:t>
      </w:r>
    </w:p>
    <w:p w14:paraId="5596376D" w14:textId="77777777" w:rsidR="00231CDF" w:rsidRPr="00231CDF" w:rsidRDefault="00231CDF" w:rsidP="00231CD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lastRenderedPageBreak/>
        <w:t>за отчётный период </w:t>
      </w:r>
      <w:r w:rsidRPr="00231CDF">
        <w:rPr>
          <w:rFonts w:ascii="Times New Roman" w:eastAsia="Times New Roman" w:hAnsi="Times New Roman" w:cs="Times New Roman"/>
          <w:b/>
          <w:bCs/>
          <w:color w:val="0F1115"/>
          <w:sz w:val="24"/>
          <w:szCs w:val="24"/>
          <w:lang w:eastAsia="ru-RU"/>
        </w:rPr>
        <w:t>апрель 2026 г.</w:t>
      </w:r>
      <w:r w:rsidRPr="00231CDF">
        <w:rPr>
          <w:rFonts w:ascii="Times New Roman" w:eastAsia="Times New Roman" w:hAnsi="Times New Roman" w:cs="Times New Roman"/>
          <w:color w:val="0F1115"/>
          <w:sz w:val="24"/>
          <w:szCs w:val="24"/>
          <w:lang w:eastAsia="ru-RU"/>
        </w:rPr>
        <w:t> — вручение до </w:t>
      </w:r>
      <w:r w:rsidRPr="00231CDF">
        <w:rPr>
          <w:rFonts w:ascii="Times New Roman" w:eastAsia="Times New Roman" w:hAnsi="Times New Roman" w:cs="Times New Roman"/>
          <w:b/>
          <w:bCs/>
          <w:color w:val="0F1115"/>
          <w:sz w:val="24"/>
          <w:szCs w:val="24"/>
          <w:lang w:eastAsia="ru-RU"/>
        </w:rPr>
        <w:t>01.06.2026 г.</w:t>
      </w:r>
      <w:r w:rsidRPr="00231CDF">
        <w:rPr>
          <w:rFonts w:ascii="Times New Roman" w:eastAsia="Times New Roman" w:hAnsi="Times New Roman" w:cs="Times New Roman"/>
          <w:color w:val="0F1115"/>
          <w:sz w:val="24"/>
          <w:szCs w:val="24"/>
          <w:lang w:eastAsia="ru-RU"/>
        </w:rPr>
        <w:t>;</w:t>
      </w:r>
    </w:p>
    <w:p w14:paraId="7ED937C5" w14:textId="77777777" w:rsidR="00231CDF" w:rsidRPr="00231CDF" w:rsidRDefault="00231CDF" w:rsidP="00231CDF">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за отчётный период </w:t>
      </w:r>
      <w:r w:rsidRPr="00231CDF">
        <w:rPr>
          <w:rFonts w:ascii="Times New Roman" w:eastAsia="Times New Roman" w:hAnsi="Times New Roman" w:cs="Times New Roman"/>
          <w:b/>
          <w:bCs/>
          <w:color w:val="0F1115"/>
          <w:sz w:val="24"/>
          <w:szCs w:val="24"/>
          <w:lang w:eastAsia="ru-RU"/>
        </w:rPr>
        <w:t>май 2026 г.</w:t>
      </w:r>
      <w:r w:rsidRPr="00231CDF">
        <w:rPr>
          <w:rFonts w:ascii="Times New Roman" w:eastAsia="Times New Roman" w:hAnsi="Times New Roman" w:cs="Times New Roman"/>
          <w:color w:val="0F1115"/>
          <w:sz w:val="24"/>
          <w:szCs w:val="24"/>
          <w:lang w:eastAsia="ru-RU"/>
        </w:rPr>
        <w:t> — вручение до </w:t>
      </w:r>
      <w:r w:rsidRPr="00231CDF">
        <w:rPr>
          <w:rFonts w:ascii="Times New Roman" w:eastAsia="Times New Roman" w:hAnsi="Times New Roman" w:cs="Times New Roman"/>
          <w:b/>
          <w:bCs/>
          <w:color w:val="0F1115"/>
          <w:sz w:val="24"/>
          <w:szCs w:val="24"/>
          <w:lang w:eastAsia="ru-RU"/>
        </w:rPr>
        <w:t>01.07.2026 г.</w:t>
      </w:r>
    </w:p>
    <w:p w14:paraId="3E6F443F" w14:textId="2786C6C3" w:rsidR="00231CDF" w:rsidRDefault="00231CDF" w:rsidP="00231CDF">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231CDF">
        <w:rPr>
          <w:rFonts w:ascii="Times New Roman" w:eastAsia="Times New Roman" w:hAnsi="Times New Roman" w:cs="Times New Roman"/>
          <w:color w:val="0F1115"/>
          <w:sz w:val="24"/>
          <w:szCs w:val="24"/>
          <w:lang w:eastAsia="ru-RU"/>
        </w:rPr>
        <w:t>5.3. </w:t>
      </w:r>
      <w:r w:rsidRPr="00231CDF">
        <w:rPr>
          <w:rFonts w:ascii="Times New Roman" w:eastAsia="Times New Roman" w:hAnsi="Times New Roman" w:cs="Times New Roman"/>
          <w:b/>
          <w:bCs/>
          <w:color w:val="0F1115"/>
          <w:sz w:val="24"/>
          <w:szCs w:val="24"/>
          <w:lang w:eastAsia="ru-RU"/>
        </w:rPr>
        <w:t>Порядок</w:t>
      </w:r>
      <w:r w:rsidRPr="00B444C8">
        <w:rPr>
          <w:rFonts w:ascii="Times New Roman" w:eastAsia="Times New Roman" w:hAnsi="Times New Roman" w:cs="Times New Roman"/>
          <w:b/>
          <w:bCs/>
          <w:color w:val="0F1115"/>
          <w:sz w:val="24"/>
          <w:szCs w:val="24"/>
          <w:lang w:eastAsia="ru-RU"/>
        </w:rPr>
        <w:t xml:space="preserve"> </w:t>
      </w:r>
      <w:r>
        <w:rPr>
          <w:rFonts w:ascii="Times New Roman" w:eastAsia="Times New Roman" w:hAnsi="Times New Roman" w:cs="Times New Roman"/>
          <w:b/>
          <w:bCs/>
          <w:color w:val="0F1115"/>
          <w:sz w:val="24"/>
          <w:szCs w:val="24"/>
          <w:lang w:eastAsia="ru-RU"/>
        </w:rPr>
        <w:t>п</w:t>
      </w:r>
      <w:r w:rsidRPr="00231CDF">
        <w:rPr>
          <w:rFonts w:ascii="Times New Roman" w:eastAsia="Times New Roman" w:hAnsi="Times New Roman" w:cs="Times New Roman"/>
          <w:b/>
          <w:bCs/>
          <w:color w:val="0F1115"/>
          <w:sz w:val="24"/>
          <w:szCs w:val="24"/>
          <w:lang w:eastAsia="ru-RU"/>
        </w:rPr>
        <w:t>ередачи</w:t>
      </w:r>
      <w:r w:rsidRPr="00B444C8">
        <w:rPr>
          <w:rFonts w:ascii="Times New Roman" w:eastAsia="Times New Roman" w:hAnsi="Times New Roman" w:cs="Times New Roman"/>
          <w:b/>
          <w:bCs/>
          <w:color w:val="0F1115"/>
          <w:sz w:val="24"/>
          <w:szCs w:val="24"/>
          <w:lang w:eastAsia="ru-RU"/>
        </w:rPr>
        <w:t xml:space="preserve"> призов</w:t>
      </w:r>
      <w:r w:rsidRPr="00231CDF">
        <w:rPr>
          <w:rFonts w:ascii="Times New Roman" w:eastAsia="Times New Roman" w:hAnsi="Times New Roman" w:cs="Times New Roman"/>
          <w:b/>
          <w:bCs/>
          <w:color w:val="0F1115"/>
          <w:sz w:val="24"/>
          <w:szCs w:val="24"/>
          <w:lang w:eastAsia="ru-RU"/>
        </w:rPr>
        <w:t>:</w:t>
      </w:r>
    </w:p>
    <w:p w14:paraId="6E3D8556" w14:textId="3D31E6C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231CDF">
        <w:rPr>
          <w:rFonts w:ascii="Times New Roman" w:eastAsia="Times New Roman" w:hAnsi="Times New Roman" w:cs="Times New Roman"/>
          <w:color w:val="0F1115"/>
          <w:sz w:val="24"/>
          <w:szCs w:val="24"/>
          <w:lang w:eastAsia="ru-RU"/>
        </w:rPr>
        <w:t>5.3.1. Вручение призовых боксов осуществляется уполномоченными представителями Организатора (региональными представителями — РП, или территориальными менеджерами — ТМ) непосредственно в аптечной организации.</w:t>
      </w:r>
      <w:r w:rsidRPr="00231CDF">
        <w:rPr>
          <w:rFonts w:ascii="Times New Roman" w:eastAsia="Times New Roman" w:hAnsi="Times New Roman" w:cs="Times New Roman"/>
          <w:color w:val="0F1115"/>
          <w:sz w:val="24"/>
          <w:szCs w:val="24"/>
          <w:lang w:eastAsia="ru-RU"/>
        </w:rPr>
        <w:br/>
        <w:t>5.3.2. Призовые боксы передаются </w:t>
      </w:r>
      <w:r w:rsidRPr="00231CDF">
        <w:rPr>
          <w:rFonts w:ascii="Times New Roman" w:eastAsia="Times New Roman" w:hAnsi="Times New Roman" w:cs="Times New Roman"/>
          <w:b/>
          <w:bCs/>
          <w:color w:val="0F1115"/>
          <w:sz w:val="24"/>
          <w:szCs w:val="24"/>
          <w:lang w:eastAsia="ru-RU"/>
        </w:rPr>
        <w:t>Уполномоченному представителю аптеки</w:t>
      </w:r>
      <w:r w:rsidRPr="00231CDF">
        <w:rPr>
          <w:rFonts w:ascii="Times New Roman" w:eastAsia="Times New Roman" w:hAnsi="Times New Roman" w:cs="Times New Roman"/>
          <w:color w:val="0F1115"/>
          <w:sz w:val="24"/>
          <w:szCs w:val="24"/>
          <w:lang w:eastAsia="ru-RU"/>
        </w:rPr>
        <w:t> (заведующему или иному лицу, уполномоченному аптечной организацией на получение).</w:t>
      </w:r>
      <w:r w:rsidRPr="00231CDF">
        <w:rPr>
          <w:rFonts w:ascii="Times New Roman" w:eastAsia="Times New Roman" w:hAnsi="Times New Roman" w:cs="Times New Roman"/>
          <w:color w:val="0F1115"/>
          <w:sz w:val="24"/>
          <w:szCs w:val="24"/>
          <w:lang w:eastAsia="ru-RU"/>
        </w:rPr>
        <w:br/>
        <w:t>5.3.3. Для получения призовых боксов Уполномоченный представитель аптеки обязан подтвердить свои полномочия (предъявить служебное удостоверение или иной документ, подтверждающий его работу в данной аптеке) и поставить подпись в </w:t>
      </w:r>
      <w:r w:rsidRPr="00231CDF">
        <w:rPr>
          <w:rFonts w:ascii="Times New Roman" w:eastAsia="Times New Roman" w:hAnsi="Times New Roman" w:cs="Times New Roman"/>
          <w:b/>
          <w:bCs/>
          <w:color w:val="0F1115"/>
          <w:sz w:val="24"/>
          <w:szCs w:val="24"/>
          <w:lang w:eastAsia="ru-RU"/>
        </w:rPr>
        <w:t>акте приёма-передачи</w:t>
      </w:r>
      <w:r w:rsidRPr="00231CDF">
        <w:rPr>
          <w:rFonts w:ascii="Times New Roman" w:eastAsia="Times New Roman" w:hAnsi="Times New Roman" w:cs="Times New Roman"/>
          <w:color w:val="0F1115"/>
          <w:sz w:val="24"/>
          <w:szCs w:val="24"/>
          <w:lang w:eastAsia="ru-RU"/>
        </w:rPr>
        <w:t> (ведомости), который подтверждает факт получения аптечной организацией призовых боксов в соответствующем количестве. Один экземпляр акта остаётся у Организатора, второй — у Уполномоченного представителя аптеки.</w:t>
      </w:r>
    </w:p>
    <w:p w14:paraId="56B1F5FC" w14:textId="77777777" w:rsidR="00231CDF" w:rsidRDefault="00231CDF" w:rsidP="00231CDF">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231CDF">
        <w:rPr>
          <w:rFonts w:ascii="Times New Roman" w:eastAsia="Times New Roman" w:hAnsi="Times New Roman" w:cs="Times New Roman"/>
          <w:color w:val="0F1115"/>
          <w:sz w:val="24"/>
          <w:szCs w:val="24"/>
          <w:lang w:eastAsia="ru-RU"/>
        </w:rPr>
        <w:t>5.4. </w:t>
      </w:r>
      <w:r w:rsidRPr="00231CDF">
        <w:rPr>
          <w:rFonts w:ascii="Times New Roman" w:eastAsia="Times New Roman" w:hAnsi="Times New Roman" w:cs="Times New Roman"/>
          <w:b/>
          <w:bCs/>
          <w:color w:val="0F1115"/>
          <w:sz w:val="24"/>
          <w:szCs w:val="24"/>
          <w:lang w:eastAsia="ru-RU"/>
        </w:rPr>
        <w:t>Распределение призов внутри аптеки:</w:t>
      </w:r>
    </w:p>
    <w:p w14:paraId="49312F59" w14:textId="0ECC825D"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231CDF">
        <w:rPr>
          <w:rFonts w:ascii="Times New Roman" w:eastAsia="Times New Roman" w:hAnsi="Times New Roman" w:cs="Times New Roman"/>
          <w:color w:val="0F1115"/>
          <w:sz w:val="24"/>
          <w:szCs w:val="24"/>
          <w:lang w:eastAsia="ru-RU"/>
        </w:rPr>
        <w:t>5.4.1. Полученные призовые боксы предназначены для поощрения работников данной аптечной организации (фармацевтов, провизоров), которые внесли вклад в выполнение условий Программы, обеспечив необходимый объём продаж.</w:t>
      </w:r>
      <w:r w:rsidRPr="00231CDF">
        <w:rPr>
          <w:rFonts w:ascii="Times New Roman" w:eastAsia="Times New Roman" w:hAnsi="Times New Roman" w:cs="Times New Roman"/>
          <w:color w:val="0F1115"/>
          <w:sz w:val="24"/>
          <w:szCs w:val="24"/>
          <w:lang w:eastAsia="ru-RU"/>
        </w:rPr>
        <w:br/>
        <w:t>5.4.2. </w:t>
      </w:r>
      <w:r w:rsidRPr="00231CDF">
        <w:rPr>
          <w:rFonts w:ascii="Times New Roman" w:eastAsia="Times New Roman" w:hAnsi="Times New Roman" w:cs="Times New Roman"/>
          <w:b/>
          <w:bCs/>
          <w:color w:val="0F1115"/>
          <w:sz w:val="24"/>
          <w:szCs w:val="24"/>
          <w:lang w:eastAsia="ru-RU"/>
        </w:rPr>
        <w:t>Ответственность за справедливое распределение призовых боксов между работниками аптеки, а также за любые споры, разногласия или претензии, возникающие между работниками в связи с таким распределением, несёт аптечная организация (в лице заведующего или иного уполномоченного лица). Организатор не вмешивается во внутренние взаимоотношения работников аптеки и не несёт ответственности за действия (бездействие) аптечной организации или её работников, связанные с распределением призов.</w:t>
      </w:r>
      <w:r w:rsidRPr="00231CDF">
        <w:rPr>
          <w:rFonts w:ascii="Times New Roman" w:eastAsia="Times New Roman" w:hAnsi="Times New Roman" w:cs="Times New Roman"/>
          <w:color w:val="0F1115"/>
          <w:sz w:val="24"/>
          <w:szCs w:val="24"/>
          <w:lang w:eastAsia="ru-RU"/>
        </w:rPr>
        <w:br/>
        <w:t>5.4.3. Организатор оставляет за собой право запросить у аптечной организации информацию о работниках, получивших призовые боксы, для целей статистики или внутреннего контроля, однако такая информация не используется для исчисления налогов.</w:t>
      </w:r>
    </w:p>
    <w:p w14:paraId="7EF253F4"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5.5. </w:t>
      </w:r>
      <w:r w:rsidRPr="00231CDF">
        <w:rPr>
          <w:rFonts w:ascii="Times New Roman" w:eastAsia="Times New Roman" w:hAnsi="Times New Roman" w:cs="Times New Roman"/>
          <w:b/>
          <w:bCs/>
          <w:color w:val="0F1115"/>
          <w:sz w:val="24"/>
          <w:szCs w:val="24"/>
          <w:lang w:eastAsia="ru-RU"/>
        </w:rPr>
        <w:t>Налогообложение:</w:t>
      </w:r>
      <w:r w:rsidRPr="00231CDF">
        <w:rPr>
          <w:rFonts w:ascii="Times New Roman" w:eastAsia="Times New Roman" w:hAnsi="Times New Roman" w:cs="Times New Roman"/>
          <w:color w:val="0F1115"/>
          <w:sz w:val="24"/>
          <w:szCs w:val="24"/>
          <w:lang w:eastAsia="ru-RU"/>
        </w:rPr>
        <w:t> В соответствии с п. 28 ст. 217 Налогового кодекса РФ доходы физических лиц в виде подарков, полученных от организаций, освобождаются от обложения налогом на доходы физических лиц (НДФЛ), если их стоимость не превышает 4000 рублей за налоговый период (календарный год). Так как стоимость одного Призового бокса не превышает 1000 рублей, и даже при получении одним работником максимально возможного количества призов (например, за три отчётных периода) суммарная стоимость подарков от Организатора за 2026 год не превысит 4000 рублей, обязанности по исчислению, удержанию и уплате НДФЛ у Организатора не возникают. Организатор не является налоговым агентом в отношении доходов работников аптек, получаемых в рамках данной Программы.</w:t>
      </w:r>
    </w:p>
    <w:p w14:paraId="318BA3B0"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6C182BB">
          <v:rect id="_x0000_i1030" style="width:0;height:.75pt" o:hralign="center" o:hrstd="t" o:hr="t" fillcolor="#a0a0a0" stroked="f"/>
        </w:pict>
      </w:r>
    </w:p>
    <w:p w14:paraId="55136E14"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6. Ограничения и особые условия</w:t>
      </w:r>
    </w:p>
    <w:p w14:paraId="6572D89E"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6.1. Участие в Программе могут принимать только аптечные организации, соответствующие требованиям п. 3.1 настоящих Правил.</w:t>
      </w:r>
    </w:p>
    <w:p w14:paraId="01ED200F"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lastRenderedPageBreak/>
        <w:t>6.2. Организатор вправе отказать в предоставлении призовых боксов (или потребовать их возврата) в случае выявления недостоверных данных о продажах, нарушения настоящих Правил, попытки мошеннических действий или злоупотреблений со стороны аптечной организации или её работников.</w:t>
      </w:r>
    </w:p>
    <w:p w14:paraId="00F3A031"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6.3. Организатор не несёт ответственности за невозможность вручения призовых боксов по вине аптечной организации (например, в случае отказа уполномоченного представителя от получения, отсутствия зарегистрированного представителя, смены адреса или закрытия аптеки без уведомления Организатора, увольнения всех работников, знавших об акции, и т.п.). В таких случаях призовые боксы не накапливаются и не компенсируются.</w:t>
      </w:r>
    </w:p>
    <w:p w14:paraId="1D5528E2" w14:textId="77777777" w:rsidR="00231CDF" w:rsidRPr="00231CDF" w:rsidRDefault="00000000" w:rsidP="00231CDF">
      <w:pPr>
        <w:spacing w:before="480" w:after="4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8C1223E">
          <v:rect id="_x0000_i1031" style="width:0;height:.75pt" o:hralign="center" o:hrstd="t" o:hr="t" fillcolor="#a0a0a0" stroked="f"/>
        </w:pict>
      </w:r>
    </w:p>
    <w:p w14:paraId="670E2F99"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b/>
          <w:bCs/>
          <w:color w:val="0F1115"/>
          <w:sz w:val="24"/>
          <w:szCs w:val="24"/>
          <w:lang w:eastAsia="ru-RU"/>
        </w:rPr>
        <w:t>7. Заключительные положения</w:t>
      </w:r>
    </w:p>
    <w:p w14:paraId="2644F4E9"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7.1. Участие в Программе означает полное и безоговорочное согласие с настоящими Правилами.</w:t>
      </w:r>
    </w:p>
    <w:p w14:paraId="3E74553A" w14:textId="20390629"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7.2. Организатор вправе вносить изменения в настоящие Правила с обязательной публикацией актуальной редакции на промо-странице Программы </w:t>
      </w:r>
      <w:hyperlink r:id="rId6" w:tgtFrame="_blank" w:history="1"/>
      <w:r w:rsidRPr="00231CDF">
        <w:rPr>
          <w:rFonts w:ascii="Times New Roman" w:eastAsia="Times New Roman" w:hAnsi="Times New Roman" w:cs="Times New Roman"/>
          <w:color w:val="0F1115"/>
          <w:sz w:val="24"/>
          <w:szCs w:val="24"/>
          <w:lang w:eastAsia="ru-RU"/>
        </w:rPr>
        <w:t xml:space="preserve"> </w:t>
      </w:r>
      <w:hyperlink r:id="rId7" w:history="1">
        <w:r w:rsidRPr="00231CDF">
          <w:rPr>
            <w:rStyle w:val="a4"/>
            <w:rFonts w:ascii="Times New Roman" w:eastAsia="Times New Roman" w:hAnsi="Times New Roman" w:cs="Times New Roman"/>
            <w:sz w:val="24"/>
            <w:szCs w:val="24"/>
            <w:lang w:eastAsia="ru-RU"/>
          </w:rPr>
          <w:t>https://promo.skinepic.</w:t>
        </w:r>
        <w:r w:rsidRPr="00231CDF">
          <w:rPr>
            <w:rStyle w:val="a4"/>
            <w:rFonts w:ascii="Times New Roman" w:eastAsia="Times New Roman" w:hAnsi="Times New Roman" w:cs="Times New Roman"/>
            <w:sz w:val="24"/>
            <w:szCs w:val="24"/>
            <w:lang w:val="en-US" w:eastAsia="ru-RU"/>
          </w:rPr>
          <w:t>ru</w:t>
        </w:r>
      </w:hyperlink>
      <w:r w:rsidRPr="00231CDF">
        <w:rPr>
          <w:rFonts w:ascii="Times New Roman" w:eastAsia="Times New Roman" w:hAnsi="Times New Roman" w:cs="Times New Roman"/>
          <w:color w:val="0F1115"/>
          <w:sz w:val="24"/>
          <w:szCs w:val="24"/>
          <w:lang w:eastAsia="ru-RU"/>
        </w:rPr>
        <w:t xml:space="preserve"> не позднее чем за </w:t>
      </w:r>
      <w:r w:rsidRPr="00231CDF">
        <w:rPr>
          <w:rFonts w:ascii="Times New Roman" w:eastAsia="Times New Roman" w:hAnsi="Times New Roman" w:cs="Times New Roman"/>
          <w:b/>
          <w:bCs/>
          <w:color w:val="0F1115"/>
          <w:sz w:val="24"/>
          <w:szCs w:val="24"/>
          <w:lang w:eastAsia="ru-RU"/>
        </w:rPr>
        <w:t>3 (три) календарных дня</w:t>
      </w:r>
      <w:r w:rsidRPr="00231CDF">
        <w:rPr>
          <w:rFonts w:ascii="Times New Roman" w:eastAsia="Times New Roman" w:hAnsi="Times New Roman" w:cs="Times New Roman"/>
          <w:color w:val="0F1115"/>
          <w:sz w:val="24"/>
          <w:szCs w:val="24"/>
          <w:lang w:eastAsia="ru-RU"/>
        </w:rPr>
        <w:t> до вступления изменений в силу. Продолжение участия в Программе после вступления изменений в силу означает согласие с ними.</w:t>
      </w:r>
    </w:p>
    <w:p w14:paraId="0FF66FF5" w14:textId="77777777"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7.3. Во всех случаях, не урегулированных настоящими Правилами, Организатор и Участники руководствуются действующим законодательством Российской Федерации. Все споры и разногласия разрешаются путём переговоров, а при недостижении согласия — в судебном порядке по месту нахождения Организатора.</w:t>
      </w:r>
    </w:p>
    <w:p w14:paraId="7C31D454" w14:textId="4370C886" w:rsidR="00231CDF" w:rsidRPr="00231CDF" w:rsidRDefault="00231CDF" w:rsidP="00231CDF">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231CDF">
        <w:rPr>
          <w:rFonts w:ascii="Times New Roman" w:eastAsia="Times New Roman" w:hAnsi="Times New Roman" w:cs="Times New Roman"/>
          <w:color w:val="0F1115"/>
          <w:sz w:val="24"/>
          <w:szCs w:val="24"/>
          <w:lang w:eastAsia="ru-RU"/>
        </w:rPr>
        <w:t xml:space="preserve">7.4. Контактная информация для вопросов и обращений: </w:t>
      </w:r>
      <w:r w:rsidR="00B444C8" w:rsidRPr="00B444C8">
        <w:rPr>
          <w:rFonts w:ascii="Times New Roman" w:eastAsia="Times New Roman" w:hAnsi="Times New Roman" w:cs="Times New Roman"/>
          <w:color w:val="0F1115"/>
          <w:sz w:val="24"/>
          <w:szCs w:val="24"/>
          <w:lang w:eastAsia="ru-RU"/>
        </w:rPr>
        <w:t>info@skinepic.ru</w:t>
      </w:r>
    </w:p>
    <w:p w14:paraId="1AC2E680" w14:textId="77777777" w:rsidR="0086464A" w:rsidRPr="00231CDF" w:rsidRDefault="0086464A" w:rsidP="00231CDF">
      <w:pPr>
        <w:jc w:val="both"/>
        <w:rPr>
          <w:rFonts w:ascii="Times New Roman" w:hAnsi="Times New Roman" w:cs="Times New Roman"/>
          <w:sz w:val="24"/>
          <w:szCs w:val="24"/>
        </w:rPr>
      </w:pPr>
    </w:p>
    <w:sectPr w:rsidR="0086464A" w:rsidRPr="00231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755"/>
    <w:multiLevelType w:val="multilevel"/>
    <w:tmpl w:val="D4A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352F4"/>
    <w:multiLevelType w:val="multilevel"/>
    <w:tmpl w:val="3D8C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312BD"/>
    <w:multiLevelType w:val="multilevel"/>
    <w:tmpl w:val="FE1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030589">
    <w:abstractNumId w:val="1"/>
  </w:num>
  <w:num w:numId="2" w16cid:durableId="1726836130">
    <w:abstractNumId w:val="2"/>
  </w:num>
  <w:num w:numId="3" w16cid:durableId="135564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DF"/>
    <w:rsid w:val="00231CDF"/>
    <w:rsid w:val="00784041"/>
    <w:rsid w:val="0086464A"/>
    <w:rsid w:val="00945802"/>
    <w:rsid w:val="00B444C8"/>
    <w:rsid w:val="00BA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DDE1"/>
  <w15:chartTrackingRefBased/>
  <w15:docId w15:val="{8998ED96-0FFE-4E5E-9FB6-7DEA035B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31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31CDF"/>
    <w:rPr>
      <w:b/>
      <w:bCs/>
    </w:rPr>
  </w:style>
  <w:style w:type="character" w:styleId="a4">
    <w:name w:val="Hyperlink"/>
    <w:basedOn w:val="a0"/>
    <w:uiPriority w:val="99"/>
    <w:unhideWhenUsed/>
    <w:rsid w:val="00231CDF"/>
    <w:rPr>
      <w:color w:val="0000FF"/>
      <w:u w:val="single"/>
    </w:rPr>
  </w:style>
  <w:style w:type="character" w:styleId="a5">
    <w:name w:val="Unresolved Mention"/>
    <w:basedOn w:val="a0"/>
    <w:uiPriority w:val="99"/>
    <w:semiHidden/>
    <w:unhideWhenUsed/>
    <w:rsid w:val="00231CDF"/>
    <w:rPr>
      <w:color w:val="605E5C"/>
      <w:shd w:val="clear" w:color="auto" w:fill="E1DFDD"/>
    </w:rPr>
  </w:style>
  <w:style w:type="paragraph" w:styleId="a6">
    <w:name w:val="Revision"/>
    <w:hidden/>
    <w:uiPriority w:val="99"/>
    <w:semiHidden/>
    <w:rsid w:val="00B44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mo.skinepi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o.skinepic.ru/" TargetMode="External"/><Relationship Id="rId5" Type="http://schemas.openxmlformats.org/officeDocument/2006/relationships/hyperlink" Target="https://promo.skinepi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Ноздрачев</dc:creator>
  <cp:keywords/>
  <dc:description/>
  <cp:lastModifiedBy>Tatyana Eletskikh</cp:lastModifiedBy>
  <cp:revision>3</cp:revision>
  <dcterms:created xsi:type="dcterms:W3CDTF">2026-03-12T16:19:00Z</dcterms:created>
  <dcterms:modified xsi:type="dcterms:W3CDTF">2026-03-12T16:35:00Z</dcterms:modified>
</cp:coreProperties>
</file>